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CF" w:rsidRDefault="00A169CF" w:rsidP="00A169CF">
      <w:pPr>
        <w:jc w:val="center"/>
        <w:rPr>
          <w:b/>
          <w:bCs/>
          <w:sz w:val="40"/>
          <w:szCs w:val="40"/>
        </w:rPr>
      </w:pPr>
      <w:r w:rsidRPr="007E63AC">
        <w:rPr>
          <w:b/>
          <w:bCs/>
          <w:sz w:val="40"/>
          <w:szCs w:val="40"/>
          <w:u w:val="single"/>
        </w:rPr>
        <w:t>ОБЩАЯ ИНФОРМАЦИЯ О ТОВАРИЩЕСТВЕ</w:t>
      </w:r>
      <w:r>
        <w:rPr>
          <w:b/>
          <w:bCs/>
          <w:sz w:val="40"/>
          <w:szCs w:val="40"/>
        </w:rPr>
        <w:t>.</w:t>
      </w:r>
    </w:p>
    <w:p w:rsidR="00A169CF" w:rsidRDefault="00A169CF" w:rsidP="00A169CF">
      <w:pPr>
        <w:jc w:val="center"/>
        <w:rPr>
          <w:b/>
          <w:bCs/>
          <w:sz w:val="40"/>
          <w:szCs w:val="40"/>
        </w:rPr>
      </w:pPr>
    </w:p>
    <w:p w:rsidR="00A169CF" w:rsidRDefault="00A169CF" w:rsidP="00A169CF">
      <w:pPr>
        <w:numPr>
          <w:ilvl w:val="0"/>
          <w:numId w:val="1"/>
        </w:numPr>
        <w:rPr>
          <w:b/>
          <w:bCs/>
          <w:i/>
          <w:iCs/>
          <w:sz w:val="36"/>
          <w:szCs w:val="36"/>
        </w:rPr>
      </w:pPr>
      <w:r w:rsidRPr="00B03B2E">
        <w:rPr>
          <w:b/>
          <w:bCs/>
          <w:i/>
          <w:iCs/>
          <w:sz w:val="36"/>
          <w:szCs w:val="36"/>
        </w:rPr>
        <w:t>ТОВАРИЩЕСТВО СОБ</w:t>
      </w:r>
      <w:r>
        <w:rPr>
          <w:b/>
          <w:bCs/>
          <w:i/>
          <w:iCs/>
          <w:sz w:val="36"/>
          <w:szCs w:val="36"/>
        </w:rPr>
        <w:t>С</w:t>
      </w:r>
      <w:r w:rsidRPr="00B03B2E">
        <w:rPr>
          <w:b/>
          <w:bCs/>
          <w:i/>
          <w:iCs/>
          <w:sz w:val="36"/>
          <w:szCs w:val="36"/>
        </w:rPr>
        <w:t xml:space="preserve">ТВЕННИКОВ </w:t>
      </w:r>
      <w:r>
        <w:rPr>
          <w:b/>
          <w:bCs/>
          <w:i/>
          <w:iCs/>
          <w:sz w:val="36"/>
          <w:szCs w:val="36"/>
        </w:rPr>
        <w:t>НЕДВИЖИМОСТИ</w:t>
      </w:r>
      <w:r w:rsidRPr="00B03B2E">
        <w:rPr>
          <w:b/>
          <w:bCs/>
          <w:i/>
          <w:iCs/>
          <w:sz w:val="36"/>
          <w:szCs w:val="36"/>
        </w:rPr>
        <w:t xml:space="preserve"> «</w:t>
      </w:r>
      <w:r>
        <w:rPr>
          <w:b/>
          <w:bCs/>
          <w:i/>
          <w:iCs/>
          <w:sz w:val="36"/>
          <w:szCs w:val="36"/>
        </w:rPr>
        <w:t>Республики 35</w:t>
      </w:r>
      <w:r w:rsidRPr="00B03B2E">
        <w:rPr>
          <w:b/>
          <w:bCs/>
          <w:i/>
          <w:iCs/>
          <w:sz w:val="36"/>
          <w:szCs w:val="36"/>
        </w:rPr>
        <w:t>»</w:t>
      </w:r>
    </w:p>
    <w:p w:rsidR="00A169CF" w:rsidRPr="00B03B2E" w:rsidRDefault="00A169CF" w:rsidP="00A169CF">
      <w:pPr>
        <w:ind w:left="360"/>
        <w:rPr>
          <w:b/>
          <w:bCs/>
          <w:i/>
          <w:iCs/>
          <w:sz w:val="36"/>
          <w:szCs w:val="36"/>
        </w:rPr>
      </w:pPr>
    </w:p>
    <w:p w:rsidR="00A169CF" w:rsidRDefault="00A169CF" w:rsidP="00A169CF">
      <w:pPr>
        <w:numPr>
          <w:ilvl w:val="0"/>
          <w:numId w:val="1"/>
        </w:numPr>
        <w:rPr>
          <w:sz w:val="32"/>
          <w:szCs w:val="32"/>
        </w:rPr>
      </w:pPr>
      <w:r w:rsidRPr="00B03B2E">
        <w:rPr>
          <w:b/>
          <w:bCs/>
          <w:sz w:val="32"/>
          <w:szCs w:val="32"/>
        </w:rPr>
        <w:t>ИНН 74130</w:t>
      </w:r>
      <w:r>
        <w:rPr>
          <w:b/>
          <w:bCs/>
          <w:sz w:val="32"/>
          <w:szCs w:val="32"/>
        </w:rPr>
        <w:t>24461</w:t>
      </w:r>
      <w:r w:rsidRPr="00224AB6">
        <w:rPr>
          <w:sz w:val="32"/>
          <w:szCs w:val="32"/>
        </w:rPr>
        <w:t xml:space="preserve"> свидетельство,</w:t>
      </w:r>
      <w:r>
        <w:rPr>
          <w:sz w:val="32"/>
          <w:szCs w:val="32"/>
        </w:rPr>
        <w:t xml:space="preserve"> </w:t>
      </w:r>
      <w:r w:rsidRPr="00224AB6">
        <w:rPr>
          <w:sz w:val="32"/>
          <w:szCs w:val="32"/>
        </w:rPr>
        <w:t>выдано Межрайонной инспекцией Федеральной налоговой слу</w:t>
      </w:r>
      <w:r>
        <w:rPr>
          <w:sz w:val="32"/>
          <w:szCs w:val="32"/>
        </w:rPr>
        <w:t>жбы №3 по Челябинской области 23</w:t>
      </w:r>
      <w:r w:rsidRPr="00224AB6">
        <w:rPr>
          <w:sz w:val="32"/>
          <w:szCs w:val="32"/>
        </w:rPr>
        <w:t>.</w:t>
      </w:r>
      <w:r>
        <w:rPr>
          <w:sz w:val="32"/>
          <w:szCs w:val="32"/>
        </w:rPr>
        <w:t>06</w:t>
      </w:r>
      <w:r w:rsidRPr="00224AB6">
        <w:rPr>
          <w:sz w:val="32"/>
          <w:szCs w:val="32"/>
        </w:rPr>
        <w:t>.20</w:t>
      </w:r>
      <w:r>
        <w:rPr>
          <w:sz w:val="32"/>
          <w:szCs w:val="32"/>
        </w:rPr>
        <w:t>17</w:t>
      </w:r>
      <w:r w:rsidRPr="00224AB6">
        <w:rPr>
          <w:sz w:val="32"/>
          <w:szCs w:val="32"/>
        </w:rPr>
        <w:t xml:space="preserve"> г.                                        </w:t>
      </w:r>
      <w:r w:rsidRPr="00B03B2E">
        <w:rPr>
          <w:b/>
          <w:bCs/>
          <w:sz w:val="32"/>
          <w:szCs w:val="32"/>
        </w:rPr>
        <w:t>ОГРН 1</w:t>
      </w:r>
      <w:r>
        <w:rPr>
          <w:b/>
          <w:bCs/>
          <w:sz w:val="32"/>
          <w:szCs w:val="32"/>
        </w:rPr>
        <w:t>177456058636</w:t>
      </w:r>
    </w:p>
    <w:p w:rsidR="00A169CF" w:rsidRPr="00224AB6" w:rsidRDefault="00A169CF" w:rsidP="00A169CF">
      <w:pPr>
        <w:rPr>
          <w:sz w:val="32"/>
          <w:szCs w:val="32"/>
        </w:rPr>
      </w:pPr>
    </w:p>
    <w:p w:rsidR="00A169CF" w:rsidRDefault="00A169CF" w:rsidP="00A169CF">
      <w:pPr>
        <w:numPr>
          <w:ilvl w:val="0"/>
          <w:numId w:val="1"/>
        </w:numPr>
        <w:rPr>
          <w:sz w:val="32"/>
          <w:szCs w:val="32"/>
        </w:rPr>
      </w:pPr>
      <w:r w:rsidRPr="007E63AC">
        <w:rPr>
          <w:sz w:val="32"/>
          <w:szCs w:val="32"/>
        </w:rPr>
        <w:t xml:space="preserve">Почтовый адрес:456870,Челябинская </w:t>
      </w:r>
      <w:proofErr w:type="spellStart"/>
      <w:r w:rsidRPr="007E63AC">
        <w:rPr>
          <w:sz w:val="32"/>
          <w:szCs w:val="32"/>
        </w:rPr>
        <w:t>обл.,г</w:t>
      </w:r>
      <w:proofErr w:type="gramStart"/>
      <w:r w:rsidRPr="007E63AC">
        <w:rPr>
          <w:sz w:val="32"/>
          <w:szCs w:val="32"/>
        </w:rPr>
        <w:t>.К</w:t>
      </w:r>
      <w:proofErr w:type="gramEnd"/>
      <w:r w:rsidRPr="007E63AC">
        <w:rPr>
          <w:sz w:val="32"/>
          <w:szCs w:val="32"/>
        </w:rPr>
        <w:t>ыштым,ул.</w:t>
      </w:r>
      <w:r>
        <w:rPr>
          <w:sz w:val="32"/>
          <w:szCs w:val="32"/>
        </w:rPr>
        <w:t>Республики</w:t>
      </w:r>
      <w:proofErr w:type="spellEnd"/>
      <w:r>
        <w:rPr>
          <w:sz w:val="32"/>
          <w:szCs w:val="32"/>
        </w:rPr>
        <w:t>, дом.35-76</w:t>
      </w:r>
    </w:p>
    <w:p w:rsidR="00A169CF" w:rsidRDefault="00A169CF" w:rsidP="00A169CF">
      <w:pPr>
        <w:rPr>
          <w:sz w:val="32"/>
          <w:szCs w:val="32"/>
        </w:rPr>
      </w:pPr>
    </w:p>
    <w:p w:rsidR="00A169CF" w:rsidRDefault="00A169CF" w:rsidP="00A169C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Председатель: </w:t>
      </w:r>
      <w:proofErr w:type="spellStart"/>
      <w:r>
        <w:rPr>
          <w:b/>
          <w:sz w:val="32"/>
          <w:szCs w:val="32"/>
          <w:u w:val="single"/>
        </w:rPr>
        <w:t>Солодовникова</w:t>
      </w:r>
      <w:proofErr w:type="spellEnd"/>
      <w:r>
        <w:rPr>
          <w:b/>
          <w:sz w:val="32"/>
          <w:szCs w:val="32"/>
          <w:u w:val="single"/>
        </w:rPr>
        <w:t xml:space="preserve"> Анна Петровна</w:t>
      </w:r>
    </w:p>
    <w:p w:rsidR="00A169CF" w:rsidRDefault="00A169CF" w:rsidP="00A169CF">
      <w:pPr>
        <w:rPr>
          <w:sz w:val="32"/>
          <w:szCs w:val="32"/>
        </w:rPr>
      </w:pPr>
    </w:p>
    <w:p w:rsidR="00A169CF" w:rsidRPr="00045999" w:rsidRDefault="00A169CF" w:rsidP="00A169C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Режим работы председателя: четверг  </w:t>
      </w:r>
      <w:r w:rsidRPr="00D567EE">
        <w:rPr>
          <w:sz w:val="32"/>
          <w:szCs w:val="32"/>
          <w:u w:val="single"/>
        </w:rPr>
        <w:t xml:space="preserve">с 9-00 до </w:t>
      </w:r>
      <w:r>
        <w:rPr>
          <w:sz w:val="32"/>
          <w:szCs w:val="32"/>
          <w:u w:val="single"/>
        </w:rPr>
        <w:t>11</w:t>
      </w:r>
      <w:r w:rsidRPr="00D567EE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>45</w:t>
      </w:r>
      <w:r w:rsidRPr="00D567EE">
        <w:rPr>
          <w:sz w:val="32"/>
          <w:szCs w:val="32"/>
          <w:u w:val="single"/>
        </w:rPr>
        <w:t xml:space="preserve"> </w:t>
      </w:r>
    </w:p>
    <w:p w:rsidR="00A169CF" w:rsidRDefault="00A169CF" w:rsidP="00A169CF">
      <w:pPr>
        <w:rPr>
          <w:sz w:val="32"/>
          <w:szCs w:val="32"/>
        </w:rPr>
      </w:pPr>
    </w:p>
    <w:p w:rsidR="00A169CF" w:rsidRDefault="00A169CF" w:rsidP="00A169CF">
      <w:pPr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Контактный</w:t>
      </w:r>
      <w:proofErr w:type="gramEnd"/>
      <w:r>
        <w:rPr>
          <w:sz w:val="32"/>
          <w:szCs w:val="32"/>
        </w:rPr>
        <w:t xml:space="preserve"> телефоны:</w:t>
      </w:r>
    </w:p>
    <w:p w:rsidR="00A169CF" w:rsidRDefault="00A169CF" w:rsidP="00A169CF">
      <w:pPr>
        <w:numPr>
          <w:ilvl w:val="1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председателя           </w:t>
      </w:r>
      <w:r w:rsidRPr="00DB7037">
        <w:rPr>
          <w:sz w:val="32"/>
          <w:szCs w:val="32"/>
          <w:u w:val="single"/>
        </w:rPr>
        <w:t>8-</w:t>
      </w:r>
      <w:r>
        <w:rPr>
          <w:sz w:val="32"/>
          <w:szCs w:val="32"/>
          <w:u w:val="single"/>
        </w:rPr>
        <w:t>9028601634</w:t>
      </w:r>
    </w:p>
    <w:p w:rsidR="00A169CF" w:rsidRDefault="00A169CF" w:rsidP="00A169CF">
      <w:pPr>
        <w:numPr>
          <w:ilvl w:val="1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Эл</w:t>
      </w:r>
      <w:proofErr w:type="gramStart"/>
      <w:r>
        <w:rPr>
          <w:sz w:val="32"/>
          <w:szCs w:val="32"/>
          <w:u w:val="single"/>
        </w:rPr>
        <w:t>.П</w:t>
      </w:r>
      <w:proofErr w:type="gramEnd"/>
      <w:r>
        <w:rPr>
          <w:sz w:val="32"/>
          <w:szCs w:val="32"/>
          <w:u w:val="single"/>
        </w:rPr>
        <w:t>очта</w:t>
      </w:r>
      <w:proofErr w:type="spellEnd"/>
      <w:r>
        <w:rPr>
          <w:sz w:val="32"/>
          <w:szCs w:val="32"/>
          <w:u w:val="single"/>
          <w:lang w:val="en-US"/>
        </w:rPr>
        <w:t xml:space="preserve"> Respubliki35@yandex.ru</w:t>
      </w:r>
    </w:p>
    <w:p w:rsidR="00A169CF" w:rsidRDefault="00A169CF" w:rsidP="00A169CF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</w:t>
      </w:r>
    </w:p>
    <w:p w:rsidR="00A169CF" w:rsidRPr="00AD3C86" w:rsidRDefault="00A169CF" w:rsidP="00A169CF">
      <w:pPr>
        <w:rPr>
          <w:sz w:val="32"/>
          <w:szCs w:val="32"/>
        </w:rPr>
      </w:pPr>
      <w:r>
        <w:rPr>
          <w:sz w:val="32"/>
          <w:szCs w:val="32"/>
        </w:rPr>
        <w:t xml:space="preserve"> 7.Наименования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>дреса и телефоны местного самоуправления, уполномоченных осуществлять контроль за соблюдением Правил предоставления коммунальных услуг гражданам.</w:t>
      </w:r>
    </w:p>
    <w:p w:rsidR="00A169CF" w:rsidRDefault="00A169CF" w:rsidP="00A169CF">
      <w:pPr>
        <w:rPr>
          <w:sz w:val="32"/>
          <w:szCs w:val="32"/>
          <w:u w:val="single"/>
        </w:rPr>
      </w:pPr>
    </w:p>
    <w:tbl>
      <w:tblPr>
        <w:tblW w:w="477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55"/>
        <w:gridCol w:w="4320"/>
      </w:tblGrid>
      <w:tr w:rsidR="00A169CF" w:rsidTr="00F779B2">
        <w:tc>
          <w:tcPr>
            <w:tcW w:w="2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4D4D4"/>
            <w:vAlign w:val="center"/>
          </w:tcPr>
          <w:p w:rsidR="00A169CF" w:rsidRDefault="00A169CF" w:rsidP="00F779B2">
            <w:pPr>
              <w:jc w:val="center"/>
            </w:pPr>
            <w:r>
              <w:rPr>
                <w:b/>
                <w:bCs/>
              </w:rPr>
              <w:t>наименование органа исполнительной власти</w:t>
            </w:r>
          </w:p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4D4D4"/>
            <w:vAlign w:val="center"/>
          </w:tcPr>
          <w:p w:rsidR="00A169CF" w:rsidRDefault="00A169CF" w:rsidP="00F779B2">
            <w:pPr>
              <w:jc w:val="center"/>
            </w:pPr>
          </w:p>
        </w:tc>
      </w:tr>
      <w:tr w:rsidR="00A169CF" w:rsidTr="00F779B2">
        <w:tc>
          <w:tcPr>
            <w:tcW w:w="2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9CF" w:rsidRDefault="00A169CF" w:rsidP="00A169CF">
            <w:pPr>
              <w:numPr>
                <w:ilvl w:val="0"/>
                <w:numId w:val="2"/>
              </w:numPr>
            </w:pPr>
            <w:hyperlink r:id="rId5" w:history="1">
              <w:r>
                <w:rPr>
                  <w:rStyle w:val="a4"/>
                </w:rPr>
                <w:t>Государственная жилищная инспекция «</w:t>
              </w:r>
              <w:proofErr w:type="spellStart"/>
              <w:r>
                <w:rPr>
                  <w:rStyle w:val="a4"/>
                </w:rPr>
                <w:t>Кыштымский</w:t>
              </w:r>
              <w:proofErr w:type="spellEnd"/>
              <w:r>
                <w:rPr>
                  <w:rStyle w:val="a4"/>
                </w:rPr>
                <w:t xml:space="preserve"> отдел» </w:t>
              </w:r>
            </w:hyperlink>
          </w:p>
          <w:p w:rsidR="00A169CF" w:rsidRDefault="00A169CF" w:rsidP="00F779B2">
            <w:pPr>
              <w:ind w:left="360"/>
            </w:pPr>
            <w:smartTag w:uri="urn:schemas-microsoft-com:office:smarttags" w:element="metricconverter">
              <w:smartTagPr>
                <w:attr w:name="ProductID" w:val="456870 г"/>
              </w:smartTagPr>
              <w:r>
                <w:t>456870 г</w:t>
              </w:r>
            </w:smartTag>
            <w:r>
              <w:t>. Кыштым               ул. Калинина,201</w:t>
            </w:r>
            <w:r>
              <w:br/>
              <w:t xml:space="preserve">Телефон                                                     </w:t>
            </w:r>
            <w:r w:rsidRPr="00CE48E4">
              <w:rPr>
                <w:b/>
                <w:bCs/>
              </w:rPr>
              <w:t xml:space="preserve">+7 (35151) </w:t>
            </w:r>
            <w:r>
              <w:rPr>
                <w:b/>
                <w:bCs/>
              </w:rPr>
              <w:t>4-47-06</w:t>
            </w:r>
          </w:p>
          <w:p w:rsidR="00A169CF" w:rsidRDefault="00A169CF" w:rsidP="00F779B2">
            <w:r>
              <w:rPr>
                <w:b/>
                <w:bCs/>
              </w:rPr>
              <w:t xml:space="preserve">Вышестоящая организация: </w:t>
            </w:r>
            <w:hyperlink r:id="rId6" w:tgtFrame="_blank" w:history="1">
              <w:r>
                <w:rPr>
                  <w:rStyle w:val="a4"/>
                </w:rPr>
                <w:t>ИНСПЕКЦИЯ ЖИЛИЩНАЯ ГОСУДАРСТВЕННАЯ</w:t>
              </w:r>
            </w:hyperlink>
            <w:r>
              <w:t xml:space="preserve">, Челябинск, ул. ЕЛЬКИНА 79, офис 515 (5Й ЭТАЖ): </w:t>
            </w:r>
          </w:p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9CF" w:rsidRDefault="00A169CF" w:rsidP="00F779B2"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прав и законных интересов граждан и государства при предоставлении населению жилищных и коммунальных услуг.</w:t>
            </w:r>
            <w:r>
              <w:br/>
            </w:r>
            <w:r>
              <w:br/>
            </w:r>
          </w:p>
        </w:tc>
      </w:tr>
      <w:tr w:rsidR="00A169CF" w:rsidTr="00F779B2">
        <w:tc>
          <w:tcPr>
            <w:tcW w:w="2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9CF" w:rsidRDefault="00A169CF" w:rsidP="00F779B2">
            <w:r>
              <w:rPr>
                <w:b/>
                <w:bCs/>
              </w:rPr>
              <w:t xml:space="preserve">2. </w:t>
            </w:r>
            <w:r>
              <w:t>Управление Федеральной службы по надзору в сфере защиты прав потребителей и благополучия человека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4605"/>
            </w:tblGrid>
            <w:tr w:rsidR="00A169CF" w:rsidTr="00F779B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485"/>
                  </w:tblGrid>
                  <w:tr w:rsidR="00A169CF" w:rsidTr="00F779B2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/>
                        </w:tblPr>
                        <w:tblGrid>
                          <w:gridCol w:w="1270"/>
                          <w:gridCol w:w="3185"/>
                        </w:tblGrid>
                        <w:tr w:rsidR="00A169CF" w:rsidTr="00F779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</w:tcPr>
                            <w:p w:rsidR="00A169CF" w:rsidRDefault="00A169CF" w:rsidP="00F779B2">
                              <w:r>
                                <w:rPr>
                                  <w:b/>
                                  <w:bCs/>
                                </w:rPr>
                                <w:lastRenderedPageBreak/>
                                <w:t>Адрес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</w:tcPr>
                            <w:p w:rsidR="00A169CF" w:rsidRDefault="00A169CF" w:rsidP="00F779B2">
                              <w:r>
                                <w:t>г</w:t>
                              </w:r>
                              <w:proofErr w:type="gramStart"/>
                              <w:r>
                                <w:t>.К</w:t>
                              </w:r>
                              <w:proofErr w:type="gramEnd"/>
                              <w:r>
                                <w:t>ыштым ул. Ленина д. 3</w:t>
                              </w:r>
                            </w:p>
                          </w:tc>
                        </w:tr>
                        <w:tr w:rsidR="00A169CF" w:rsidTr="00F779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</w:tcPr>
                            <w:p w:rsidR="00A169CF" w:rsidRDefault="00A169CF" w:rsidP="00F779B2">
                              <w:r>
                                <w:rPr>
                                  <w:b/>
                                  <w:bCs/>
                                </w:rPr>
                                <w:t>Телефон</w:t>
                              </w:r>
                              <w: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</w:tcPr>
                            <w:p w:rsidR="00A169CF" w:rsidRDefault="00A169CF" w:rsidP="00F779B2">
                              <w:r>
                                <w:t>(35151) 4-11-28, 4-11-31</w:t>
                              </w:r>
                            </w:p>
                          </w:tc>
                        </w:tr>
                        <w:tr w:rsidR="00A169CF" w:rsidTr="00F779B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</w:tcPr>
                            <w:p w:rsidR="00A169CF" w:rsidRDefault="00A169CF" w:rsidP="00F779B2">
                              <w:proofErr w:type="spellStart"/>
                              <w:r>
                                <w:rPr>
                                  <w:b/>
                                  <w:bCs/>
                                </w:rPr>
                                <w:t>E-mail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</w:tcPr>
                            <w:p w:rsidR="00A169CF" w:rsidRDefault="00A169CF" w:rsidP="00F779B2">
                              <w:r>
                                <w:t xml:space="preserve">Kyshtnad@chel.surnet.ru </w:t>
                              </w:r>
                            </w:p>
                          </w:tc>
                        </w:tr>
                      </w:tbl>
                      <w:p w:rsidR="00A169CF" w:rsidRDefault="00A169CF" w:rsidP="00F779B2">
                        <w:pPr>
                          <w:jc w:val="center"/>
                        </w:pPr>
                      </w:p>
                    </w:tc>
                  </w:tr>
                </w:tbl>
                <w:p w:rsidR="00A169CF" w:rsidRDefault="00A169CF" w:rsidP="00F779B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69CF" w:rsidRDefault="00A169CF" w:rsidP="00F779B2"/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9CF" w:rsidRDefault="00A169CF" w:rsidP="00F779B2">
            <w:r>
              <w:lastRenderedPageBreak/>
              <w:t>1. Контроль за исполнением Правил, в т.ч. за правильностью расчета и применения размера платы за коммунальные услуги</w:t>
            </w:r>
            <w:proofErr w:type="gramStart"/>
            <w:r>
              <w:t xml:space="preserve"> ,</w:t>
            </w:r>
            <w:proofErr w:type="gramEnd"/>
            <w:r>
              <w:t xml:space="preserve">выполнения </w:t>
            </w:r>
            <w:r>
              <w:lastRenderedPageBreak/>
              <w:t>работ, оказания услуг» (п. 5.1.3. постановления Правительства РФ от 23.05.2006 №307)</w:t>
            </w:r>
          </w:p>
          <w:p w:rsidR="00A169CF" w:rsidRDefault="00A169CF" w:rsidP="00F779B2">
            <w:r>
              <w:t>2. Закон РФ от 07.02.1992 №2300-1             «О защите прав потребителей»</w:t>
            </w:r>
            <w:r>
              <w:br/>
            </w:r>
          </w:p>
        </w:tc>
      </w:tr>
      <w:tr w:rsidR="00A169CF" w:rsidTr="00F779B2">
        <w:tc>
          <w:tcPr>
            <w:tcW w:w="26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9CF" w:rsidRDefault="00A169CF" w:rsidP="00A169CF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ООО </w:t>
            </w:r>
            <w:proofErr w:type="spellStart"/>
            <w:r>
              <w:rPr>
                <w:b/>
                <w:bCs/>
              </w:rPr>
              <w:t>Кыштымводоканал</w:t>
            </w:r>
            <w:proofErr w:type="spellEnd"/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28"/>
              <w:gridCol w:w="2777"/>
            </w:tblGrid>
            <w:tr w:rsidR="00A169CF" w:rsidTr="00F779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rPr>
                      <w:b/>
                      <w:bCs/>
                    </w:rPr>
                    <w:t>Телефон</w:t>
                  </w:r>
                  <w: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t>(35151) 5-61-60</w:t>
                  </w:r>
                </w:p>
              </w:tc>
            </w:tr>
          </w:tbl>
          <w:p w:rsidR="00A169CF" w:rsidRDefault="00A169CF" w:rsidP="00A169CF">
            <w:pPr>
              <w:numPr>
                <w:ilvl w:val="0"/>
                <w:numId w:val="2"/>
              </w:numPr>
            </w:pPr>
            <w:r>
              <w:t xml:space="preserve">ООО </w:t>
            </w:r>
            <w:proofErr w:type="spellStart"/>
            <w:r>
              <w:t>Спецсервис</w:t>
            </w:r>
            <w:proofErr w:type="spellEnd"/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28"/>
              <w:gridCol w:w="2777"/>
            </w:tblGrid>
            <w:tr w:rsidR="00A169CF" w:rsidTr="00F779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rPr>
                      <w:b/>
                      <w:bCs/>
                    </w:rPr>
                    <w:t>Телефон</w:t>
                  </w:r>
                  <w: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t>(35151) 4-33-28</w:t>
                  </w:r>
                </w:p>
              </w:tc>
            </w:tr>
          </w:tbl>
          <w:p w:rsidR="00A169CF" w:rsidRDefault="00A169CF" w:rsidP="00A169CF">
            <w:pPr>
              <w:numPr>
                <w:ilvl w:val="0"/>
                <w:numId w:val="2"/>
              </w:numPr>
            </w:pPr>
            <w:r>
              <w:t xml:space="preserve">ОАО </w:t>
            </w:r>
            <w:proofErr w:type="spellStart"/>
            <w:r>
              <w:t>Челябкоммунэнерго</w:t>
            </w:r>
            <w:proofErr w:type="spellEnd"/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78"/>
              <w:gridCol w:w="2827"/>
            </w:tblGrid>
            <w:tr w:rsidR="00A169CF" w:rsidTr="00F779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rPr>
                      <w:b/>
                      <w:bCs/>
                    </w:rPr>
                    <w:t>Телефон</w:t>
                  </w:r>
                  <w: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t>(35151) 7918469</w:t>
                  </w:r>
                </w:p>
              </w:tc>
            </w:tr>
          </w:tbl>
          <w:p w:rsidR="00A169CF" w:rsidRDefault="00A169CF" w:rsidP="00A169CF">
            <w:pPr>
              <w:numPr>
                <w:ilvl w:val="0"/>
                <w:numId w:val="2"/>
              </w:numPr>
            </w:pPr>
            <w:r>
              <w:t xml:space="preserve">ОАО </w:t>
            </w:r>
            <w:proofErr w:type="spellStart"/>
            <w:r>
              <w:t>Челябэнергосбыт</w:t>
            </w:r>
            <w:proofErr w:type="spellEnd"/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828"/>
              <w:gridCol w:w="2777"/>
            </w:tblGrid>
            <w:tr w:rsidR="00A169CF" w:rsidTr="00F779B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rPr>
                      <w:b/>
                      <w:bCs/>
                    </w:rPr>
                    <w:t>Телефон</w:t>
                  </w:r>
                  <w: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A169CF" w:rsidRDefault="00A169CF" w:rsidP="00F779B2">
                  <w:r>
                    <w:t>(35151) 4-08-19</w:t>
                  </w:r>
                </w:p>
              </w:tc>
            </w:tr>
          </w:tbl>
          <w:p w:rsidR="00A169CF" w:rsidRDefault="00A169CF" w:rsidP="00F779B2">
            <w:pPr>
              <w:ind w:left="360"/>
            </w:pPr>
          </w:p>
        </w:tc>
        <w:tc>
          <w:tcPr>
            <w:tcW w:w="2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9CF" w:rsidRDefault="00A169CF" w:rsidP="00F779B2">
            <w:pPr>
              <w:rPr>
                <w:color w:val="696969"/>
              </w:rPr>
            </w:pPr>
          </w:p>
          <w:p w:rsidR="00A169CF" w:rsidRPr="001D7519" w:rsidRDefault="00A169CF" w:rsidP="00F779B2">
            <w:pPr>
              <w:rPr>
                <w:color w:val="696969"/>
              </w:rPr>
            </w:pPr>
            <w:r w:rsidRPr="001D1C65">
              <w:rPr>
                <w:b/>
                <w:color w:val="696969"/>
              </w:rPr>
              <w:t>2. холодная вода,</w:t>
            </w:r>
            <w:r>
              <w:rPr>
                <w:color w:val="696969"/>
              </w:rPr>
              <w:br/>
            </w:r>
            <w:r w:rsidRPr="001D1C65">
              <w:rPr>
                <w:b/>
                <w:color w:val="696969"/>
              </w:rPr>
              <w:t>— водоотведение, очистка сточных вод,</w:t>
            </w:r>
            <w:r w:rsidRPr="001D1C65">
              <w:rPr>
                <w:b/>
                <w:color w:val="696969"/>
              </w:rPr>
              <w:br/>
              <w:t>3. утилизация (захоронение) твердых бытовых отходов.</w:t>
            </w:r>
            <w:r w:rsidRPr="001D1C65">
              <w:rPr>
                <w:b/>
              </w:rPr>
              <w:br/>
            </w:r>
            <w:r>
              <w:t xml:space="preserve">4.тепловая </w:t>
            </w:r>
            <w:proofErr w:type="spellStart"/>
            <w:r>
              <w:t>энергия</w:t>
            </w:r>
            <w:proofErr w:type="gramStart"/>
            <w:r>
              <w:t>,г</w:t>
            </w:r>
            <w:proofErr w:type="gramEnd"/>
            <w:r>
              <w:t>орячая</w:t>
            </w:r>
            <w:proofErr w:type="spellEnd"/>
            <w:r>
              <w:t xml:space="preserve"> вода</w:t>
            </w:r>
          </w:p>
          <w:p w:rsidR="00A169CF" w:rsidRDefault="00A169CF" w:rsidP="00F779B2"/>
          <w:p w:rsidR="00A169CF" w:rsidRPr="00BB6194" w:rsidRDefault="00A169CF" w:rsidP="00F779B2">
            <w:pPr>
              <w:rPr>
                <w:color w:val="696969"/>
              </w:rPr>
            </w:pPr>
            <w:r>
              <w:t>5.электрическая энергия</w:t>
            </w:r>
          </w:p>
        </w:tc>
      </w:tr>
    </w:tbl>
    <w:p w:rsidR="00A169CF" w:rsidRPr="00F92BF3" w:rsidRDefault="00A169CF" w:rsidP="00A169CF">
      <w:pPr>
        <w:rPr>
          <w:sz w:val="32"/>
          <w:szCs w:val="32"/>
        </w:rPr>
      </w:pPr>
      <w:r>
        <w:br/>
      </w:r>
      <w:r w:rsidRPr="00F92BF3">
        <w:rPr>
          <w:sz w:val="32"/>
          <w:szCs w:val="32"/>
        </w:rPr>
        <w:br/>
      </w:r>
      <w:proofErr w:type="gramStart"/>
      <w:r w:rsidRPr="00F92BF3">
        <w:rPr>
          <w:b/>
          <w:bCs/>
          <w:sz w:val="32"/>
          <w:szCs w:val="32"/>
        </w:rPr>
        <w:t>Надзор за соблюдением Конституции Российской Федерации и исполнением законов</w:t>
      </w:r>
      <w:r w:rsidRPr="00F92BF3">
        <w:rPr>
          <w:sz w:val="32"/>
          <w:szCs w:val="32"/>
        </w:rPr>
        <w:t>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</w:t>
      </w:r>
      <w:proofErr w:type="gramEnd"/>
      <w:r w:rsidRPr="00F92BF3">
        <w:rPr>
          <w:sz w:val="32"/>
          <w:szCs w:val="32"/>
        </w:rPr>
        <w:t xml:space="preserve"> лицам, находящимся в местах принудительного содержания, а также органами управления и руководителями коммерческих и некоммерческих организаций, на основании Федерального закона от 17.01.1992 г. №2202-1 «О прокуратуре Российской Федерации» осуществляет:</w:t>
      </w:r>
      <w:r w:rsidRPr="00F92BF3">
        <w:rPr>
          <w:sz w:val="32"/>
          <w:szCs w:val="32"/>
        </w:rPr>
        <w:br/>
      </w:r>
      <w:r w:rsidRPr="00F92BF3">
        <w:rPr>
          <w:sz w:val="32"/>
          <w:szCs w:val="32"/>
        </w:rPr>
        <w:br/>
      </w:r>
      <w:r w:rsidRPr="00F92BF3">
        <w:rPr>
          <w:b/>
          <w:bCs/>
          <w:sz w:val="32"/>
          <w:szCs w:val="32"/>
        </w:rPr>
        <w:t>Прокуратура г</w:t>
      </w:r>
      <w:proofErr w:type="gramStart"/>
      <w:r w:rsidRPr="00F92BF3">
        <w:rPr>
          <w:b/>
          <w:bCs/>
          <w:sz w:val="32"/>
          <w:szCs w:val="32"/>
        </w:rPr>
        <w:t>.К</w:t>
      </w:r>
      <w:proofErr w:type="gramEnd"/>
      <w:r w:rsidRPr="00F92BF3">
        <w:rPr>
          <w:b/>
          <w:bCs/>
          <w:sz w:val="32"/>
          <w:szCs w:val="32"/>
        </w:rPr>
        <w:t>ыштыма</w:t>
      </w:r>
      <w:r w:rsidRPr="00F92BF3">
        <w:rPr>
          <w:sz w:val="32"/>
          <w:szCs w:val="32"/>
        </w:rPr>
        <w:br/>
        <w:t xml:space="preserve">Адрес г. Кыштым ул. Калинина д. 193 </w:t>
      </w:r>
    </w:p>
    <w:p w:rsidR="00A169CF" w:rsidRPr="00F92BF3" w:rsidRDefault="00A169CF" w:rsidP="00A169CF">
      <w:pPr>
        <w:rPr>
          <w:sz w:val="32"/>
          <w:szCs w:val="32"/>
        </w:rPr>
      </w:pPr>
      <w:r w:rsidRPr="00F92BF3">
        <w:rPr>
          <w:sz w:val="32"/>
          <w:szCs w:val="32"/>
        </w:rPr>
        <w:t>Телефон (351-51) 4-45-19 - приемная, 4-45-20 - руководитель</w:t>
      </w:r>
    </w:p>
    <w:p w:rsidR="00A169CF" w:rsidRPr="00F92BF3" w:rsidRDefault="00A169CF" w:rsidP="00A169CF">
      <w:pPr>
        <w:rPr>
          <w:sz w:val="32"/>
          <w:szCs w:val="32"/>
        </w:rPr>
      </w:pPr>
      <w:r w:rsidRPr="00F92BF3">
        <w:rPr>
          <w:sz w:val="32"/>
          <w:szCs w:val="32"/>
        </w:rPr>
        <w:t>Прокурор города Волков Сергей Викторович</w:t>
      </w:r>
    </w:p>
    <w:p w:rsidR="00A169CF" w:rsidRPr="00F92BF3" w:rsidRDefault="00A169CF" w:rsidP="00A169CF">
      <w:pPr>
        <w:rPr>
          <w:sz w:val="32"/>
          <w:szCs w:val="32"/>
          <w:u w:val="single"/>
        </w:rPr>
      </w:pPr>
    </w:p>
    <w:p w:rsidR="00A169CF" w:rsidRDefault="00A169CF" w:rsidP="00A169CF">
      <w:pPr>
        <w:pStyle w:val="1"/>
        <w:rPr>
          <w:sz w:val="36"/>
          <w:szCs w:val="36"/>
          <w:lang w:val="en-US"/>
        </w:rPr>
      </w:pPr>
    </w:p>
    <w:p w:rsidR="00A169CF" w:rsidRDefault="00A169CF" w:rsidP="00A169CF">
      <w:pPr>
        <w:pStyle w:val="1"/>
        <w:rPr>
          <w:sz w:val="36"/>
          <w:szCs w:val="36"/>
        </w:rPr>
      </w:pPr>
      <w:r>
        <w:rPr>
          <w:sz w:val="36"/>
          <w:szCs w:val="36"/>
        </w:rPr>
        <w:lastRenderedPageBreak/>
        <w:t>1.</w:t>
      </w:r>
      <w:r w:rsidRPr="00C85F27">
        <w:rPr>
          <w:sz w:val="36"/>
          <w:szCs w:val="36"/>
        </w:rPr>
        <w:t>ПОРЯДОК И ФОРМА ОПЛАТЫ КОММУНАЛЬНЫХ УСЛУГ.</w:t>
      </w:r>
    </w:p>
    <w:p w:rsidR="00A169CF" w:rsidRDefault="00A169CF" w:rsidP="00A169CF">
      <w:pPr>
        <w:pStyle w:val="a3"/>
        <w:spacing w:before="0" w:beforeAutospacing="0" w:after="0" w:afterAutospacing="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330CE">
        <w:rPr>
          <w:sz w:val="28"/>
          <w:szCs w:val="28"/>
        </w:rPr>
        <w:t>Собственник обязан ежемесячно получать в ТС</w:t>
      </w:r>
      <w:r>
        <w:rPr>
          <w:sz w:val="28"/>
          <w:szCs w:val="28"/>
        </w:rPr>
        <w:t>Н «Республики 35»</w:t>
      </w:r>
      <w:r w:rsidRPr="00C330CE">
        <w:rPr>
          <w:sz w:val="28"/>
          <w:szCs w:val="28"/>
        </w:rPr>
        <w:t xml:space="preserve"> платежный документ (квитанция) для внесения платежей за коммунальные </w:t>
      </w:r>
      <w:r>
        <w:rPr>
          <w:sz w:val="28"/>
          <w:szCs w:val="28"/>
        </w:rPr>
        <w:t xml:space="preserve">           </w:t>
      </w:r>
      <w:r w:rsidRPr="00C330CE">
        <w:rPr>
          <w:sz w:val="28"/>
          <w:szCs w:val="28"/>
        </w:rPr>
        <w:t>услуги.</w:t>
      </w:r>
    </w:p>
    <w:p w:rsidR="00A169CF" w:rsidRPr="00C330CE" w:rsidRDefault="00A169CF" w:rsidP="00A169CF">
      <w:pPr>
        <w:pStyle w:val="a3"/>
        <w:spacing w:before="225" w:beforeAutospacing="0" w:after="0" w:afterAutospacing="0" w:line="312" w:lineRule="auto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С</w:t>
      </w:r>
      <w:r w:rsidRPr="00C330CE">
        <w:rPr>
          <w:sz w:val="28"/>
          <w:szCs w:val="28"/>
          <w:bdr w:val="none" w:sz="0" w:space="0" w:color="auto" w:frame="1"/>
        </w:rPr>
        <w:t>бор коммунальных платежей</w:t>
      </w:r>
      <w:r>
        <w:rPr>
          <w:sz w:val="28"/>
          <w:szCs w:val="28"/>
          <w:bdr w:val="none" w:sz="0" w:space="0" w:color="auto" w:frame="1"/>
        </w:rPr>
        <w:t xml:space="preserve"> осуществляется</w:t>
      </w:r>
      <w:r w:rsidRPr="00C330CE">
        <w:rPr>
          <w:sz w:val="28"/>
          <w:szCs w:val="28"/>
          <w:bdr w:val="none" w:sz="0" w:space="0" w:color="auto" w:frame="1"/>
        </w:rPr>
        <w:t xml:space="preserve">, через </w:t>
      </w:r>
      <w:r>
        <w:rPr>
          <w:sz w:val="28"/>
          <w:szCs w:val="28"/>
          <w:bdr w:val="none" w:sz="0" w:space="0" w:color="auto" w:frame="1"/>
        </w:rPr>
        <w:t xml:space="preserve">                                        </w:t>
      </w:r>
      <w:r w:rsidRPr="00856369">
        <w:rPr>
          <w:b/>
          <w:sz w:val="28"/>
          <w:szCs w:val="28"/>
          <w:u w:val="single"/>
          <w:bdr w:val="none" w:sz="0" w:space="0" w:color="auto" w:frame="1"/>
        </w:rPr>
        <w:t xml:space="preserve">ПАО </w:t>
      </w:r>
      <w:proofErr w:type="spellStart"/>
      <w:r w:rsidRPr="00856369">
        <w:rPr>
          <w:b/>
          <w:sz w:val="28"/>
          <w:szCs w:val="28"/>
          <w:u w:val="single"/>
          <w:bdr w:val="none" w:sz="0" w:space="0" w:color="auto" w:frame="1"/>
        </w:rPr>
        <w:t>Челиндбанк</w:t>
      </w:r>
      <w:proofErr w:type="spellEnd"/>
      <w:r w:rsidRPr="00856369">
        <w:rPr>
          <w:b/>
          <w:sz w:val="28"/>
          <w:szCs w:val="28"/>
          <w:u w:val="single"/>
          <w:bdr w:val="none" w:sz="0" w:space="0" w:color="auto" w:frame="1"/>
        </w:rPr>
        <w:t xml:space="preserve">, на </w:t>
      </w:r>
      <w:proofErr w:type="spellStart"/>
      <w:proofErr w:type="gramStart"/>
      <w:r w:rsidRPr="00856369">
        <w:rPr>
          <w:b/>
          <w:sz w:val="28"/>
          <w:szCs w:val="28"/>
          <w:u w:val="single"/>
          <w:bdr w:val="none" w:sz="0" w:space="0" w:color="auto" w:frame="1"/>
        </w:rPr>
        <w:t>р</w:t>
      </w:r>
      <w:proofErr w:type="spellEnd"/>
      <w:proofErr w:type="gramEnd"/>
      <w:r w:rsidRPr="00856369">
        <w:rPr>
          <w:b/>
          <w:sz w:val="28"/>
          <w:szCs w:val="28"/>
          <w:u w:val="single"/>
          <w:bdr w:val="none" w:sz="0" w:space="0" w:color="auto" w:frame="1"/>
        </w:rPr>
        <w:t>/с 40703810</w:t>
      </w:r>
      <w:r>
        <w:rPr>
          <w:b/>
          <w:sz w:val="28"/>
          <w:szCs w:val="28"/>
          <w:u w:val="single"/>
          <w:bdr w:val="none" w:sz="0" w:space="0" w:color="auto" w:frame="1"/>
        </w:rPr>
        <w:t>5</w:t>
      </w:r>
      <w:r w:rsidRPr="00856369">
        <w:rPr>
          <w:b/>
          <w:sz w:val="28"/>
          <w:szCs w:val="28"/>
          <w:u w:val="single"/>
          <w:bdr w:val="none" w:sz="0" w:space="0" w:color="auto" w:frame="1"/>
        </w:rPr>
        <w:t>0743000</w:t>
      </w:r>
      <w:r>
        <w:rPr>
          <w:b/>
          <w:sz w:val="28"/>
          <w:szCs w:val="28"/>
          <w:u w:val="single"/>
          <w:bdr w:val="none" w:sz="0" w:space="0" w:color="auto" w:frame="1"/>
        </w:rPr>
        <w:t>3886</w:t>
      </w:r>
      <w:r w:rsidRPr="00856369">
        <w:rPr>
          <w:b/>
          <w:sz w:val="28"/>
          <w:szCs w:val="28"/>
          <w:u w:val="single"/>
          <w:bdr w:val="none" w:sz="0" w:space="0" w:color="auto" w:frame="1"/>
        </w:rPr>
        <w:t xml:space="preserve"> , БИК 047501711                        к/с 30101810400000000711</w:t>
      </w:r>
      <w:r>
        <w:rPr>
          <w:sz w:val="28"/>
          <w:szCs w:val="28"/>
          <w:bdr w:val="none" w:sz="0" w:space="0" w:color="auto" w:frame="1"/>
        </w:rPr>
        <w:t>,</w:t>
      </w:r>
    </w:p>
    <w:p w:rsidR="00A169CF" w:rsidRDefault="00A169CF" w:rsidP="00A169CF">
      <w:pPr>
        <w:pStyle w:val="a3"/>
        <w:spacing w:before="0" w:beforeAutospacing="0" w:after="0" w:afterAutospacing="0" w:line="312" w:lineRule="auto"/>
        <w:jc w:val="center"/>
        <w:rPr>
          <w:sz w:val="28"/>
          <w:szCs w:val="28"/>
        </w:rPr>
      </w:pPr>
    </w:p>
    <w:p w:rsidR="00A169CF" w:rsidRDefault="00A169CF" w:rsidP="00A169CF">
      <w:pPr>
        <w:pStyle w:val="a3"/>
        <w:spacing w:before="0" w:beforeAutospacing="0" w:after="0" w:afterAutospacing="0" w:line="312" w:lineRule="auto"/>
        <w:rPr>
          <w:sz w:val="36"/>
          <w:szCs w:val="36"/>
        </w:rPr>
      </w:pPr>
      <w:r>
        <w:rPr>
          <w:iCs/>
          <w:sz w:val="28"/>
          <w:szCs w:val="28"/>
        </w:rPr>
        <w:t xml:space="preserve">        </w:t>
      </w:r>
      <w:r w:rsidRPr="00C330CE">
        <w:rPr>
          <w:iCs/>
          <w:sz w:val="28"/>
          <w:szCs w:val="28"/>
        </w:rPr>
        <w:t xml:space="preserve">Оплата за коммунальные услуги  производиться в срок до </w:t>
      </w:r>
      <w:r>
        <w:rPr>
          <w:iCs/>
          <w:sz w:val="28"/>
          <w:szCs w:val="28"/>
        </w:rPr>
        <w:t>25</w:t>
      </w:r>
      <w:r w:rsidRPr="00C330CE">
        <w:rPr>
          <w:iCs/>
          <w:sz w:val="28"/>
          <w:szCs w:val="28"/>
        </w:rPr>
        <w:t xml:space="preserve"> числа месяца, следующего за </w:t>
      </w:r>
      <w:proofErr w:type="gramStart"/>
      <w:r w:rsidRPr="00C330CE">
        <w:rPr>
          <w:iCs/>
          <w:sz w:val="28"/>
          <w:szCs w:val="28"/>
        </w:rPr>
        <w:t>расчетным</w:t>
      </w:r>
      <w:proofErr w:type="gramEnd"/>
      <w:r w:rsidRPr="00C330CE">
        <w:rPr>
          <w:iCs/>
          <w:sz w:val="28"/>
          <w:szCs w:val="28"/>
        </w:rPr>
        <w:t>, на осн</w:t>
      </w:r>
      <w:r>
        <w:rPr>
          <w:iCs/>
          <w:sz w:val="28"/>
          <w:szCs w:val="28"/>
        </w:rPr>
        <w:t xml:space="preserve">овании платежных документов </w:t>
      </w:r>
      <w:r w:rsidRPr="00C330CE">
        <w:rPr>
          <w:sz w:val="28"/>
          <w:szCs w:val="28"/>
        </w:rPr>
        <w:t>ТС</w:t>
      </w:r>
      <w:r>
        <w:rPr>
          <w:sz w:val="28"/>
          <w:szCs w:val="28"/>
        </w:rPr>
        <w:t>Н «Республики 35»</w:t>
      </w:r>
    </w:p>
    <w:p w:rsidR="00A169CF" w:rsidRPr="004A1DCB" w:rsidRDefault="00A169CF" w:rsidP="00A169CF">
      <w:pPr>
        <w:pStyle w:val="a3"/>
        <w:spacing w:before="225" w:beforeAutospacing="0" w:after="0" w:afterAutospacing="0" w:line="312" w:lineRule="auto"/>
        <w:jc w:val="right"/>
      </w:pPr>
      <w:r w:rsidRPr="004A1DCB">
        <w:t xml:space="preserve">Приложение N </w:t>
      </w:r>
      <w:r>
        <w:t>1</w:t>
      </w:r>
    </w:p>
    <w:p w:rsidR="00A169CF" w:rsidRPr="00A4259D" w:rsidRDefault="00A169CF" w:rsidP="00A169CF">
      <w:pPr>
        <w:pStyle w:val="a3"/>
        <w:spacing w:before="0" w:beforeAutospacing="0" w:after="0" w:afterAutospacing="0" w:line="312" w:lineRule="auto"/>
        <w:jc w:val="center"/>
        <w:rPr>
          <w:b/>
          <w:bCs/>
          <w:sz w:val="32"/>
          <w:szCs w:val="32"/>
        </w:rPr>
      </w:pPr>
      <w:r w:rsidRPr="00A4259D">
        <w:rPr>
          <w:b/>
          <w:bCs/>
          <w:sz w:val="32"/>
          <w:szCs w:val="32"/>
          <w:bdr w:val="none" w:sz="0" w:space="0" w:color="auto" w:frame="1"/>
        </w:rPr>
        <w:t>Параметры качества предоставления коммунальных услуг</w:t>
      </w:r>
    </w:p>
    <w:tbl>
      <w:tblPr>
        <w:tblW w:w="99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66"/>
        <w:gridCol w:w="4164"/>
        <w:gridCol w:w="3807"/>
      </w:tblGrid>
      <w:tr w:rsidR="00A169CF" w:rsidRPr="004A1DCB" w:rsidTr="00F779B2">
        <w:trPr>
          <w:tblCellSpacing w:w="0" w:type="dxa"/>
        </w:trPr>
        <w:tc>
          <w:tcPr>
            <w:tcW w:w="1966" w:type="dxa"/>
          </w:tcPr>
          <w:p w:rsidR="00A169CF" w:rsidRPr="004A1DCB" w:rsidRDefault="00A169CF" w:rsidP="00F779B2">
            <w:pPr>
              <w:pStyle w:val="a3"/>
              <w:spacing w:before="0" w:beforeAutospacing="0" w:after="0" w:afterAutospacing="0" w:line="312" w:lineRule="auto"/>
              <w:jc w:val="center"/>
            </w:pPr>
            <w:r w:rsidRPr="004A1DCB">
              <w:rPr>
                <w:bdr w:val="none" w:sz="0" w:space="0" w:color="auto" w:frame="1"/>
              </w:rPr>
              <w:t>Коммунальные услуги</w:t>
            </w:r>
          </w:p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0" w:beforeAutospacing="0" w:after="0" w:afterAutospacing="0" w:line="312" w:lineRule="auto"/>
              <w:jc w:val="center"/>
            </w:pPr>
            <w:r w:rsidRPr="004A1DCB">
              <w:rPr>
                <w:bdr w:val="none" w:sz="0" w:space="0" w:color="auto" w:frame="1"/>
              </w:rPr>
              <w:t>Требования к качеству коммунальных услуг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0" w:beforeAutospacing="0" w:after="0" w:afterAutospacing="0" w:line="312" w:lineRule="auto"/>
              <w:jc w:val="center"/>
            </w:pPr>
            <w:r w:rsidRPr="004A1DCB">
              <w:rPr>
                <w:bdr w:val="none" w:sz="0" w:space="0" w:color="auto" w:frame="1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</w:tr>
      <w:tr w:rsidR="00A169CF" w:rsidRPr="004A1DCB" w:rsidTr="00F779B2">
        <w:trPr>
          <w:tblCellSpacing w:w="0" w:type="dxa"/>
        </w:trPr>
        <w:tc>
          <w:tcPr>
            <w:tcW w:w="1966" w:type="dxa"/>
            <w:vMerge w:val="restart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Холодное водоснабжение</w:t>
            </w:r>
          </w:p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Бесперебойное круглосуточное водоснабжение в течение года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допустимая продолжительность перерыва подачи холодной воды: 8 ч (суммарно) в течение 1 месяца; 4 часа единовременно, а при аварии на магистрали – 24 ч</w:t>
            </w:r>
          </w:p>
        </w:tc>
      </w:tr>
      <w:tr w:rsidR="00A169CF" w:rsidRPr="004A1DCB" w:rsidTr="00F779B2">
        <w:trPr>
          <w:tblCellSpacing w:w="0" w:type="dxa"/>
        </w:trPr>
        <w:tc>
          <w:tcPr>
            <w:tcW w:w="0" w:type="auto"/>
            <w:vMerge/>
            <w:vAlign w:val="center"/>
          </w:tcPr>
          <w:p w:rsidR="00A169CF" w:rsidRPr="004A1DCB" w:rsidRDefault="00A169CF" w:rsidP="00F779B2"/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Постоянное соответствие состава и свойств воды санитарным нормам и правилам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отклонение состава и свойств холодной воды от санитарных норм и правил не допускается</w:t>
            </w:r>
          </w:p>
        </w:tc>
      </w:tr>
      <w:tr w:rsidR="00A169CF" w:rsidRPr="004A1DCB" w:rsidTr="00F779B2">
        <w:trPr>
          <w:tblCellSpacing w:w="0" w:type="dxa"/>
        </w:trPr>
        <w:tc>
          <w:tcPr>
            <w:tcW w:w="0" w:type="auto"/>
            <w:vMerge/>
            <w:vAlign w:val="center"/>
          </w:tcPr>
          <w:p w:rsidR="00A169CF" w:rsidRPr="004A1DCB" w:rsidRDefault="00A169CF" w:rsidP="00F779B2"/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Давление в системе холодного водоснабжения в точке разбора: в многоквартирных домах и жилых домах от 0,03 МПа (0,3 кгс/кв. см) до 0,6 МПа (6 кгс/кв. см)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отклонение давления не допускается</w:t>
            </w:r>
          </w:p>
        </w:tc>
      </w:tr>
      <w:tr w:rsidR="00A169CF" w:rsidRPr="004A1DCB" w:rsidTr="00F779B2">
        <w:trPr>
          <w:tblCellSpacing w:w="0" w:type="dxa"/>
        </w:trPr>
        <w:tc>
          <w:tcPr>
            <w:tcW w:w="0" w:type="auto"/>
            <w:vAlign w:val="center"/>
          </w:tcPr>
          <w:p w:rsidR="00A169CF" w:rsidRDefault="00A169CF" w:rsidP="00F779B2">
            <w:r w:rsidRPr="004A1DCB">
              <w:t>Водоотведение</w:t>
            </w:r>
          </w:p>
          <w:p w:rsidR="00A169CF" w:rsidRDefault="00A169CF" w:rsidP="00F779B2"/>
          <w:p w:rsidR="00A169CF" w:rsidRPr="004A1DCB" w:rsidRDefault="00A169CF" w:rsidP="00F779B2"/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Бесперебойное круглосуточное водоотведение в течение года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 xml:space="preserve">допустимая продолжительность перерыва водоотведения: 8 ч </w:t>
            </w:r>
            <w:r w:rsidRPr="004A1DCB">
              <w:lastRenderedPageBreak/>
              <w:t>(суммарно) в течение 1 месяца; 4 часа единовременно (в том числе при аварии)</w:t>
            </w:r>
          </w:p>
        </w:tc>
      </w:tr>
      <w:tr w:rsidR="00A169CF" w:rsidRPr="004A1DCB" w:rsidTr="00F779B2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A169CF" w:rsidRPr="004A1DCB" w:rsidRDefault="00A169CF" w:rsidP="00F779B2">
            <w:r w:rsidRPr="004A1DCB">
              <w:lastRenderedPageBreak/>
              <w:t>Электроснабжение</w:t>
            </w:r>
          </w:p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Бесперебойное круглосуточное электроснабжение в течение года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допустимая продолжительность перерыва электроснабжения: 2 ч – при наличии двух независимых взаимно резервирующих источников питания; 24 ч – при наличии одного источника питания</w:t>
            </w:r>
          </w:p>
        </w:tc>
      </w:tr>
      <w:tr w:rsidR="00A169CF" w:rsidRPr="004A1DCB" w:rsidTr="00F779B2">
        <w:trPr>
          <w:tblCellSpacing w:w="0" w:type="dxa"/>
        </w:trPr>
        <w:tc>
          <w:tcPr>
            <w:tcW w:w="0" w:type="auto"/>
            <w:vMerge/>
            <w:vAlign w:val="center"/>
          </w:tcPr>
          <w:p w:rsidR="00A169CF" w:rsidRPr="004A1DCB" w:rsidRDefault="00A169CF" w:rsidP="00F779B2"/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Постоянное соответствие напряжения, частоты действующим федеральным стандартам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отклонение напряжения, частоты от действующих федеральных стандартов не допускается</w:t>
            </w:r>
          </w:p>
        </w:tc>
      </w:tr>
      <w:tr w:rsidR="00A169CF" w:rsidRPr="004A1DCB" w:rsidTr="00F779B2">
        <w:trPr>
          <w:tblCellSpacing w:w="0" w:type="dxa"/>
        </w:trPr>
        <w:tc>
          <w:tcPr>
            <w:tcW w:w="1966" w:type="dxa"/>
            <w:vMerge w:val="restart"/>
          </w:tcPr>
          <w:p w:rsidR="00A169CF" w:rsidRPr="004A1DCB" w:rsidRDefault="00A169CF" w:rsidP="00F779B2"/>
          <w:p w:rsidR="00A169CF" w:rsidRPr="004A1DCB" w:rsidRDefault="00A169CF" w:rsidP="00F779B2">
            <w:r w:rsidRPr="004A1DCB">
              <w:t>Газоснабжение</w:t>
            </w:r>
          </w:p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Бесперебойное круглосуточное газоснабжение в течение года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не более 4 часов (суммарно) в течение одного месяца</w:t>
            </w:r>
          </w:p>
        </w:tc>
      </w:tr>
      <w:tr w:rsidR="00A169CF" w:rsidRPr="004A1DCB" w:rsidTr="00AF6B92">
        <w:trPr>
          <w:tblCellSpacing w:w="0" w:type="dxa"/>
        </w:trPr>
        <w:tc>
          <w:tcPr>
            <w:tcW w:w="1966" w:type="dxa"/>
            <w:vMerge/>
            <w:vAlign w:val="center"/>
          </w:tcPr>
          <w:p w:rsidR="00A169CF" w:rsidRPr="004A1DCB" w:rsidRDefault="00A169CF" w:rsidP="00F779B2"/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Постоянное соответствие свойств и давления подаваемого газа федеральным стандартам и иным обязательным требованиям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отклонение свойств и давления подаваемого газа от действующих федеральных стандартов и иных обязательных требований не допускается</w:t>
            </w:r>
          </w:p>
        </w:tc>
      </w:tr>
      <w:tr w:rsidR="00A169CF" w:rsidRPr="004A1DCB" w:rsidTr="00AF6B92">
        <w:trPr>
          <w:tblCellSpacing w:w="0" w:type="dxa"/>
        </w:trPr>
        <w:tc>
          <w:tcPr>
            <w:tcW w:w="0" w:type="auto"/>
            <w:vMerge/>
          </w:tcPr>
          <w:p w:rsidR="00A169CF" w:rsidRPr="004A1DCB" w:rsidRDefault="00A169CF" w:rsidP="00F779B2"/>
        </w:tc>
        <w:tc>
          <w:tcPr>
            <w:tcW w:w="4164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Давление сетевого газа от 0,0012 мПа до 0,003 МПа</w:t>
            </w:r>
          </w:p>
        </w:tc>
        <w:tc>
          <w:tcPr>
            <w:tcW w:w="3807" w:type="dxa"/>
          </w:tcPr>
          <w:p w:rsidR="00A169CF" w:rsidRPr="004A1DCB" w:rsidRDefault="00A169CF" w:rsidP="00F779B2">
            <w:pPr>
              <w:pStyle w:val="a3"/>
              <w:spacing w:before="225" w:beforeAutospacing="0" w:after="0" w:afterAutospacing="0" w:line="312" w:lineRule="auto"/>
            </w:pPr>
            <w:r w:rsidRPr="004A1DCB">
              <w:t>отклонение давления сетевого газа более чем на 0,0005 МПа не допускается</w:t>
            </w:r>
          </w:p>
        </w:tc>
      </w:tr>
    </w:tbl>
    <w:p w:rsidR="00A169CF" w:rsidRDefault="00A169CF" w:rsidP="00A169CF">
      <w:pPr>
        <w:pStyle w:val="1"/>
      </w:pPr>
    </w:p>
    <w:p w:rsidR="00A169CF" w:rsidRDefault="00A169CF">
      <w:pPr>
        <w:spacing w:after="200" w:line="276" w:lineRule="auto"/>
        <w:rPr>
          <w:b/>
          <w:bCs/>
          <w:kern w:val="36"/>
          <w:sz w:val="48"/>
          <w:szCs w:val="48"/>
          <w:lang w:bidi="he-IL"/>
        </w:rPr>
      </w:pPr>
      <w:r>
        <w:br w:type="page"/>
      </w:r>
    </w:p>
    <w:p w:rsidR="00A169CF" w:rsidRDefault="00A169CF" w:rsidP="00A169CF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показатели финансово-хозяйственной деятельности за 2017 год</w:t>
      </w:r>
    </w:p>
    <w:p w:rsidR="00A169CF" w:rsidRPr="00A169CF" w:rsidRDefault="00A169CF" w:rsidP="00A169CF">
      <w:pPr>
        <w:pStyle w:val="1"/>
        <w:rPr>
          <w:b w:val="0"/>
          <w:sz w:val="28"/>
          <w:szCs w:val="28"/>
        </w:rPr>
      </w:pPr>
      <w:r w:rsidRPr="00A169CF">
        <w:rPr>
          <w:b w:val="0"/>
          <w:sz w:val="28"/>
          <w:szCs w:val="28"/>
        </w:rPr>
        <w:t>Сумма полученных коммунальных платежей 286 тыс</w:t>
      </w:r>
      <w:proofErr w:type="gramStart"/>
      <w:r w:rsidRPr="00A169CF">
        <w:rPr>
          <w:b w:val="0"/>
          <w:sz w:val="28"/>
          <w:szCs w:val="28"/>
        </w:rPr>
        <w:t>.р</w:t>
      </w:r>
      <w:proofErr w:type="gramEnd"/>
      <w:r w:rsidRPr="00A169CF">
        <w:rPr>
          <w:b w:val="0"/>
          <w:sz w:val="28"/>
          <w:szCs w:val="28"/>
        </w:rPr>
        <w:t>уб.</w:t>
      </w:r>
    </w:p>
    <w:p w:rsidR="00A169CF" w:rsidRPr="00A169CF" w:rsidRDefault="00A169CF" w:rsidP="00A169CF">
      <w:pPr>
        <w:pStyle w:val="1"/>
        <w:rPr>
          <w:b w:val="0"/>
          <w:sz w:val="28"/>
          <w:szCs w:val="28"/>
        </w:rPr>
      </w:pPr>
      <w:r w:rsidRPr="00A169CF">
        <w:rPr>
          <w:b w:val="0"/>
          <w:sz w:val="28"/>
          <w:szCs w:val="28"/>
        </w:rPr>
        <w:t>Сумма произведенных расходов в год  341</w:t>
      </w:r>
      <w:r>
        <w:rPr>
          <w:b w:val="0"/>
          <w:sz w:val="28"/>
          <w:szCs w:val="28"/>
        </w:rPr>
        <w:t>,2</w:t>
      </w:r>
      <w:r w:rsidRPr="00A169CF">
        <w:rPr>
          <w:b w:val="0"/>
          <w:sz w:val="28"/>
          <w:szCs w:val="28"/>
        </w:rPr>
        <w:t xml:space="preserve"> тыс</w:t>
      </w:r>
      <w:proofErr w:type="gramStart"/>
      <w:r w:rsidRPr="00A169CF">
        <w:rPr>
          <w:b w:val="0"/>
          <w:sz w:val="28"/>
          <w:szCs w:val="28"/>
        </w:rPr>
        <w:t>.р</w:t>
      </w:r>
      <w:proofErr w:type="gramEnd"/>
      <w:r w:rsidRPr="00A169CF">
        <w:rPr>
          <w:b w:val="0"/>
          <w:sz w:val="28"/>
          <w:szCs w:val="28"/>
        </w:rPr>
        <w:t>уб.</w:t>
      </w:r>
    </w:p>
    <w:p w:rsidR="00A169CF" w:rsidRPr="00A169CF" w:rsidRDefault="00A169CF" w:rsidP="00A169CF">
      <w:pPr>
        <w:pStyle w:val="1"/>
        <w:rPr>
          <w:b w:val="0"/>
          <w:sz w:val="28"/>
          <w:szCs w:val="28"/>
        </w:rPr>
      </w:pPr>
      <w:r w:rsidRPr="00A169CF">
        <w:rPr>
          <w:b w:val="0"/>
          <w:sz w:val="28"/>
          <w:szCs w:val="28"/>
        </w:rPr>
        <w:t>ТСН применяет упрощенную систему налогообложения «доходы»</w:t>
      </w:r>
    </w:p>
    <w:p w:rsidR="00A169CF" w:rsidRPr="00A169CF" w:rsidRDefault="00A169CF" w:rsidP="00A169CF">
      <w:pPr>
        <w:pStyle w:val="1"/>
        <w:rPr>
          <w:b w:val="0"/>
          <w:sz w:val="28"/>
          <w:szCs w:val="28"/>
        </w:rPr>
      </w:pPr>
      <w:r w:rsidRPr="00A169CF">
        <w:rPr>
          <w:b w:val="0"/>
          <w:sz w:val="28"/>
          <w:szCs w:val="28"/>
        </w:rPr>
        <w:t>Минимальная налоговая ставка 6% с доходов</w:t>
      </w:r>
    </w:p>
    <w:p w:rsidR="00A169CF" w:rsidRDefault="00A169CF" w:rsidP="00A169CF">
      <w:pPr>
        <w:pStyle w:val="1"/>
        <w:rPr>
          <w:b w:val="0"/>
          <w:sz w:val="28"/>
          <w:szCs w:val="28"/>
        </w:rPr>
      </w:pPr>
      <w:r w:rsidRPr="00A169CF">
        <w:rPr>
          <w:b w:val="0"/>
          <w:sz w:val="28"/>
          <w:szCs w:val="28"/>
        </w:rPr>
        <w:t>ТСН не оказывает платные услуги</w:t>
      </w:r>
    </w:p>
    <w:p w:rsidR="00A169CF" w:rsidRPr="00A169CF" w:rsidRDefault="00A169CF" w:rsidP="00A169CF">
      <w:pPr>
        <w:pStyle w:val="1"/>
        <w:rPr>
          <w:sz w:val="28"/>
          <w:szCs w:val="28"/>
        </w:rPr>
      </w:pPr>
      <w:r w:rsidRPr="00A169CF">
        <w:rPr>
          <w:sz w:val="28"/>
          <w:szCs w:val="28"/>
        </w:rPr>
        <w:t>Фактические расходы за 2017 год.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"/>
        <w:gridCol w:w="7087"/>
        <w:gridCol w:w="1418"/>
      </w:tblGrid>
      <w:tr w:rsidR="00A169CF" w:rsidRPr="008570FE" w:rsidTr="00A169CF">
        <w:trPr>
          <w:cantSplit/>
          <w:trHeight w:val="227"/>
        </w:trPr>
        <w:tc>
          <w:tcPr>
            <w:tcW w:w="8118" w:type="dxa"/>
            <w:gridSpan w:val="2"/>
            <w:shd w:val="clear" w:color="auto" w:fill="auto"/>
            <w:noWrap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 w:rsidRPr="008570FE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rPr>
                <w:color w:val="000000"/>
                <w:sz w:val="22"/>
                <w:szCs w:val="22"/>
              </w:rPr>
            </w:pPr>
            <w:r w:rsidRPr="008570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Pr="008570FE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Вывоз и утилизация ТКО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 w:rsidRPr="00A169CF">
              <w:rPr>
                <w:color w:val="000000"/>
              </w:rPr>
              <w:t>40</w:t>
            </w:r>
            <w:r>
              <w:rPr>
                <w:color w:val="000000"/>
              </w:rPr>
              <w:t>,0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Pr="008570FE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 по электроснабжению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 w:rsidRPr="00A169C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169CF">
              <w:rPr>
                <w:color w:val="000000"/>
              </w:rPr>
              <w:t>6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Pr="008570FE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организации предприятия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 w:rsidRPr="00A169CF">
              <w:rPr>
                <w:color w:val="000000"/>
              </w:rPr>
              <w:t>48</w:t>
            </w:r>
            <w:r>
              <w:rPr>
                <w:color w:val="000000"/>
              </w:rPr>
              <w:t>,1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6F27E7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Pr="008D1233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ведению бухгалтерского учета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59,5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Pr="00985D8D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уборке территории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 w:rsidRPr="00A169CF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169CF">
              <w:rPr>
                <w:color w:val="000000"/>
              </w:rPr>
              <w:t>5</w:t>
            </w:r>
          </w:p>
        </w:tc>
      </w:tr>
      <w:tr w:rsidR="00A169CF" w:rsidRPr="008570FE" w:rsidTr="00A169CF">
        <w:trPr>
          <w:cantSplit/>
          <w:trHeight w:val="371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Pr="008570FE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уборке подъездов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 w:rsidRPr="00A169C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169CF">
              <w:rPr>
                <w:color w:val="000000"/>
              </w:rPr>
              <w:t>5</w:t>
            </w:r>
          </w:p>
        </w:tc>
      </w:tr>
      <w:tr w:rsidR="00A169CF" w:rsidRPr="008570FE" w:rsidTr="00A169CF">
        <w:trPr>
          <w:cantSplit/>
          <w:trHeight w:val="371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обслуживанию </w:t>
            </w:r>
            <w:proofErr w:type="spellStart"/>
            <w:r>
              <w:rPr>
                <w:color w:val="000000"/>
                <w:sz w:val="22"/>
                <w:szCs w:val="22"/>
              </w:rPr>
              <w:t>домофонов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 w:rsidRPr="00A169CF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банка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1031" w:type="dxa"/>
            <w:shd w:val="clear" w:color="auto" w:fill="auto"/>
            <w:noWrap/>
            <w:vAlign w:val="center"/>
          </w:tcPr>
          <w:p w:rsidR="00A169CF" w:rsidRPr="008570FE" w:rsidRDefault="00A169CF" w:rsidP="00F779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A169CF" w:rsidRPr="008570FE" w:rsidRDefault="00A169CF" w:rsidP="00F779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Водопотребление и водоотведение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color w:val="000000"/>
              </w:rPr>
            </w:pPr>
            <w:r w:rsidRPr="00A169CF">
              <w:rPr>
                <w:spacing w:val="-6"/>
              </w:rPr>
              <w:t>93</w:t>
            </w:r>
            <w:r>
              <w:rPr>
                <w:spacing w:val="-6"/>
              </w:rPr>
              <w:t>,2</w:t>
            </w:r>
          </w:p>
        </w:tc>
      </w:tr>
      <w:tr w:rsidR="00A169CF" w:rsidRPr="008570FE" w:rsidTr="00A169CF">
        <w:trPr>
          <w:cantSplit/>
          <w:trHeight w:val="227"/>
        </w:trPr>
        <w:tc>
          <w:tcPr>
            <w:tcW w:w="8118" w:type="dxa"/>
            <w:gridSpan w:val="2"/>
            <w:shd w:val="clear" w:color="auto" w:fill="auto"/>
            <w:noWrap/>
            <w:vAlign w:val="bottom"/>
          </w:tcPr>
          <w:p w:rsidR="00A169CF" w:rsidRPr="008570FE" w:rsidRDefault="00A169CF" w:rsidP="00F779B2">
            <w:pPr>
              <w:rPr>
                <w:b/>
                <w:color w:val="000000"/>
                <w:sz w:val="22"/>
                <w:szCs w:val="22"/>
              </w:rPr>
            </w:pPr>
            <w:r w:rsidRPr="008570FE">
              <w:rPr>
                <w:b/>
                <w:i/>
                <w:iCs/>
                <w:color w:val="000000"/>
                <w:sz w:val="22"/>
                <w:szCs w:val="22"/>
              </w:rPr>
              <w:t>Итого по разделу 2</w:t>
            </w:r>
            <w:r w:rsidRPr="008570F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169CF" w:rsidRPr="00A169CF" w:rsidRDefault="00A169CF" w:rsidP="00A169CF">
            <w:pPr>
              <w:jc w:val="right"/>
              <w:rPr>
                <w:b/>
                <w:bCs/>
                <w:color w:val="000000"/>
              </w:rPr>
            </w:pPr>
            <w:r w:rsidRPr="00A169CF">
              <w:rPr>
                <w:b/>
                <w:bCs/>
                <w:color w:val="000000"/>
              </w:rPr>
              <w:t>341</w:t>
            </w:r>
            <w:r>
              <w:rPr>
                <w:b/>
                <w:bCs/>
                <w:color w:val="000000"/>
              </w:rPr>
              <w:t>,</w:t>
            </w:r>
            <w:r w:rsidRPr="00A169CF">
              <w:rPr>
                <w:b/>
                <w:bCs/>
                <w:color w:val="000000"/>
              </w:rPr>
              <w:t>2</w:t>
            </w:r>
          </w:p>
        </w:tc>
      </w:tr>
    </w:tbl>
    <w:p w:rsidR="00A169CF" w:rsidRDefault="00A169CF" w:rsidP="00A169C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Задолженность за оплату коммунальных услуг на 01.01.2018 147,9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уб., из них просроченная 59,8 тыс.руб.</w:t>
      </w:r>
    </w:p>
    <w:p w:rsidR="00A169CF" w:rsidRPr="00A169CF" w:rsidRDefault="00A169CF" w:rsidP="00A169CF">
      <w:pPr>
        <w:pStyle w:val="1"/>
        <w:rPr>
          <w:b w:val="0"/>
          <w:sz w:val="28"/>
          <w:szCs w:val="28"/>
        </w:rPr>
      </w:pPr>
    </w:p>
    <w:sectPr w:rsidR="00A169CF" w:rsidRPr="00A1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5F2A"/>
    <w:multiLevelType w:val="hybridMultilevel"/>
    <w:tmpl w:val="65C21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1440F"/>
    <w:multiLevelType w:val="hybridMultilevel"/>
    <w:tmpl w:val="B492B4BE"/>
    <w:lvl w:ilvl="0" w:tplc="D3A86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169CF"/>
    <w:rsid w:val="002D092E"/>
    <w:rsid w:val="003653DA"/>
    <w:rsid w:val="007531AC"/>
    <w:rsid w:val="00A1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6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rsid w:val="00A169CF"/>
    <w:pPr>
      <w:spacing w:before="100" w:beforeAutospacing="1" w:after="100" w:afterAutospacing="1"/>
    </w:pPr>
    <w:rPr>
      <w:lang w:bidi="he-IL"/>
    </w:rPr>
  </w:style>
  <w:style w:type="character" w:styleId="a4">
    <w:name w:val="Hyperlink"/>
    <w:rsid w:val="00A169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69CF"/>
  </w:style>
  <w:style w:type="paragraph" w:styleId="a5">
    <w:name w:val="List Paragraph"/>
    <w:basedOn w:val="a"/>
    <w:uiPriority w:val="34"/>
    <w:qFormat/>
    <w:rsid w:val="00A169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yabinsk.orangepage.ru/company/i931154685764.html" TargetMode="External"/><Relationship Id="rId5" Type="http://schemas.openxmlformats.org/officeDocument/2006/relationships/hyperlink" Target="http://izhcommunal.ru/board/6-1-0-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2018-06-30T13:24:00Z</dcterms:created>
  <dcterms:modified xsi:type="dcterms:W3CDTF">2018-06-30T15:19:00Z</dcterms:modified>
</cp:coreProperties>
</file>